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8C" w:rsidRDefault="001A3D8C" w:rsidP="001A3D8C">
      <w:pPr>
        <w:pStyle w:val="Default"/>
      </w:pPr>
    </w:p>
    <w:p w:rsidR="001A3D8C" w:rsidRPr="00A65A2F" w:rsidRDefault="001A3D8C" w:rsidP="001A3D8C">
      <w:pPr>
        <w:pStyle w:val="Default"/>
      </w:pPr>
      <w:r w:rsidRPr="00A65A2F">
        <w:t xml:space="preserve"> </w:t>
      </w:r>
      <w:r w:rsidRPr="00A65A2F">
        <w:rPr>
          <w:b/>
          <w:bCs/>
        </w:rPr>
        <w:t xml:space="preserve">Merkblatt zur Auflösung und Liquidation des Vereins </w:t>
      </w:r>
      <w:r w:rsidR="0089505A">
        <w:rPr>
          <w:b/>
          <w:bCs/>
        </w:rPr>
        <w:br/>
      </w:r>
      <w:r w:rsidRPr="00A65A2F">
        <w:rPr>
          <w:b/>
          <w:bCs/>
        </w:rPr>
        <w:br/>
      </w:r>
    </w:p>
    <w:p w:rsidR="001A3D8C" w:rsidRDefault="001A3D8C" w:rsidP="001A3D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Auflösung des Vereins: </w:t>
      </w:r>
    </w:p>
    <w:p w:rsidR="001A3D8C" w:rsidRDefault="001A3D8C" w:rsidP="001A3D8C">
      <w:pPr>
        <w:pStyle w:val="Default"/>
        <w:rPr>
          <w:sz w:val="23"/>
          <w:szCs w:val="23"/>
        </w:rPr>
      </w:pPr>
    </w:p>
    <w:p w:rsidR="001A3D8C" w:rsidRPr="00AF4E4F" w:rsidRDefault="001A3D8C" w:rsidP="001A3D8C">
      <w:pPr>
        <w:pStyle w:val="Default"/>
        <w:rPr>
          <w:sz w:val="22"/>
          <w:szCs w:val="22"/>
        </w:rPr>
      </w:pPr>
      <w:r w:rsidRPr="00AF4E4F">
        <w:rPr>
          <w:sz w:val="22"/>
          <w:szCs w:val="22"/>
        </w:rPr>
        <w:t>Der Verein wird durch Beschluss der Mitglieder aufgelöst.</w:t>
      </w:r>
      <w:r w:rsidRPr="00AF4E4F">
        <w:rPr>
          <w:sz w:val="22"/>
          <w:szCs w:val="22"/>
        </w:rPr>
        <w:br/>
        <w:t xml:space="preserve"> </w:t>
      </w:r>
    </w:p>
    <w:p w:rsidR="001A3D8C" w:rsidRPr="00AF4E4F" w:rsidRDefault="001A3D8C" w:rsidP="001A3D8C">
      <w:pPr>
        <w:pStyle w:val="Default"/>
        <w:rPr>
          <w:sz w:val="22"/>
          <w:szCs w:val="22"/>
        </w:rPr>
      </w:pPr>
      <w:r w:rsidRPr="00AF4E4F">
        <w:rPr>
          <w:sz w:val="22"/>
          <w:szCs w:val="22"/>
        </w:rPr>
        <w:t xml:space="preserve">Die Liquidatoren (Abwickler) werden von der Mitgliederversammlung gewählt oder sind in der Satzung bestimmt. </w:t>
      </w:r>
    </w:p>
    <w:p w:rsidR="001A3D8C" w:rsidRPr="00AF4E4F" w:rsidRDefault="001A3D8C" w:rsidP="001A3D8C">
      <w:pPr>
        <w:pStyle w:val="Default"/>
        <w:rPr>
          <w:sz w:val="22"/>
          <w:szCs w:val="22"/>
        </w:rPr>
      </w:pPr>
      <w:r w:rsidRPr="00AF4E4F">
        <w:rPr>
          <w:sz w:val="22"/>
          <w:szCs w:val="22"/>
        </w:rPr>
        <w:t xml:space="preserve">Andernfalls sind die bisherigen vertretungsbefugten Vorstände kraft Gesetzes (gemeinsam vertretungsberechtigte) Liquidatoren. </w:t>
      </w:r>
      <w:r w:rsidRPr="00AF4E4F">
        <w:rPr>
          <w:sz w:val="22"/>
          <w:szCs w:val="22"/>
        </w:rPr>
        <w:br/>
      </w:r>
    </w:p>
    <w:p w:rsidR="001A3D8C" w:rsidRPr="00AF4E4F" w:rsidRDefault="001A3D8C" w:rsidP="001A3D8C">
      <w:pPr>
        <w:pStyle w:val="Default"/>
        <w:rPr>
          <w:sz w:val="22"/>
          <w:szCs w:val="22"/>
        </w:rPr>
      </w:pPr>
      <w:r w:rsidRPr="00AF4E4F">
        <w:rPr>
          <w:sz w:val="22"/>
          <w:szCs w:val="22"/>
        </w:rPr>
        <w:t xml:space="preserve">Die Einladung zur Mitgliederversammlung muss als Tagesordnungspunkt ausdrücklich die Auflösung und die Bestellung der Liquidatoren benennen. </w:t>
      </w:r>
      <w:r w:rsidRPr="00AF4E4F">
        <w:rPr>
          <w:sz w:val="22"/>
          <w:szCs w:val="22"/>
        </w:rPr>
        <w:br/>
      </w:r>
    </w:p>
    <w:p w:rsidR="001A3D8C" w:rsidRPr="00AF4E4F" w:rsidRDefault="001A3D8C" w:rsidP="001A3D8C">
      <w:pPr>
        <w:pStyle w:val="Default"/>
        <w:rPr>
          <w:sz w:val="22"/>
          <w:szCs w:val="22"/>
        </w:rPr>
      </w:pPr>
      <w:r w:rsidRPr="00AF4E4F">
        <w:rPr>
          <w:sz w:val="22"/>
          <w:szCs w:val="22"/>
        </w:rPr>
        <w:t xml:space="preserve">Mit der Auflösung endet der Verein nicht automatisch. </w:t>
      </w:r>
      <w:r w:rsidR="00B3758D" w:rsidRPr="00AF4E4F">
        <w:rPr>
          <w:sz w:val="22"/>
          <w:szCs w:val="22"/>
        </w:rPr>
        <w:t>Vor der endgültigen Löschung</w:t>
      </w:r>
      <w:r w:rsidRPr="00AF4E4F">
        <w:rPr>
          <w:sz w:val="22"/>
          <w:szCs w:val="22"/>
        </w:rPr>
        <w:t xml:space="preserve"> des Vereins ist zunächst noch die Liquidation (Abwicklung) erforderlich (§</w:t>
      </w:r>
      <w:r w:rsidR="00FB0B31" w:rsidRPr="00AF4E4F">
        <w:rPr>
          <w:sz w:val="22"/>
          <w:szCs w:val="22"/>
        </w:rPr>
        <w:t>§</w:t>
      </w:r>
      <w:r w:rsidRPr="00AF4E4F">
        <w:rPr>
          <w:sz w:val="22"/>
          <w:szCs w:val="22"/>
        </w:rPr>
        <w:t xml:space="preserve"> 47</w:t>
      </w:r>
      <w:r w:rsidR="00FB0B31" w:rsidRPr="00AF4E4F">
        <w:rPr>
          <w:sz w:val="22"/>
          <w:szCs w:val="22"/>
        </w:rPr>
        <w:t>, 48</w:t>
      </w:r>
      <w:r w:rsidRPr="00AF4E4F">
        <w:rPr>
          <w:sz w:val="22"/>
          <w:szCs w:val="22"/>
        </w:rPr>
        <w:t xml:space="preserve"> BGB). </w:t>
      </w:r>
      <w:r w:rsidRPr="00AF4E4F">
        <w:rPr>
          <w:sz w:val="22"/>
          <w:szCs w:val="22"/>
        </w:rPr>
        <w:br/>
      </w:r>
    </w:p>
    <w:p w:rsidR="001A3D8C" w:rsidRPr="00AF4E4F" w:rsidRDefault="001A3D8C" w:rsidP="001A3D8C">
      <w:pPr>
        <w:pStyle w:val="Default"/>
        <w:rPr>
          <w:sz w:val="22"/>
          <w:szCs w:val="22"/>
        </w:rPr>
      </w:pPr>
      <w:r w:rsidRPr="00AF4E4F">
        <w:rPr>
          <w:sz w:val="22"/>
          <w:szCs w:val="22"/>
        </w:rPr>
        <w:t xml:space="preserve">Die Auflösung des Vereins und die Liquidatoren sowie der Umfang ihrer Vertretungsbefugnis (z.B. je einzeln/zu zweit/alle gemeinschaftlich) sind </w:t>
      </w:r>
      <w:r w:rsidRPr="00AF4E4F">
        <w:rPr>
          <w:b/>
          <w:bCs/>
          <w:sz w:val="22"/>
          <w:szCs w:val="22"/>
        </w:rPr>
        <w:t xml:space="preserve">in öffentlich beglaubigter Form </w:t>
      </w:r>
      <w:r w:rsidRPr="00AF4E4F">
        <w:rPr>
          <w:sz w:val="22"/>
          <w:szCs w:val="22"/>
        </w:rPr>
        <w:t xml:space="preserve">(Notar/Ratschreiber) durch die Liquidatoren in vertretungsberechtigter Anzahl zum Vereinsregister anzumelden. </w:t>
      </w:r>
      <w:r w:rsidRPr="00AF4E4F">
        <w:rPr>
          <w:sz w:val="22"/>
          <w:szCs w:val="22"/>
        </w:rPr>
        <w:br/>
      </w:r>
    </w:p>
    <w:p w:rsidR="001A3D8C" w:rsidRDefault="001A3D8C" w:rsidP="001A3D8C">
      <w:pPr>
        <w:pStyle w:val="Default"/>
        <w:rPr>
          <w:sz w:val="23"/>
          <w:szCs w:val="23"/>
        </w:rPr>
      </w:pPr>
      <w:r w:rsidRPr="00AF4E4F">
        <w:rPr>
          <w:sz w:val="22"/>
          <w:szCs w:val="22"/>
        </w:rPr>
        <w:t xml:space="preserve">Bitte beachten Sie Ihre Satzungsregelungen zur Auflösung und ggf. zu Anzahl und Vertretungsregelung der Liquidatoren. </w:t>
      </w:r>
      <w:r w:rsidRPr="00AF4E4F">
        <w:rPr>
          <w:sz w:val="22"/>
          <w:szCs w:val="22"/>
        </w:rPr>
        <w:br/>
      </w:r>
      <w:r w:rsidRPr="00AF4E4F">
        <w:rPr>
          <w:sz w:val="22"/>
          <w:szCs w:val="22"/>
        </w:rPr>
        <w:br/>
        <w:t>Enthält die Satzung keine gesonderte Regelung, so bedarf der Auflösungsbeschluss einer ¾-Mehrheit der abgegebenen Stimmen in der Mitgliederversammlung.</w:t>
      </w:r>
      <w:r w:rsidRPr="00AF4E4F">
        <w:rPr>
          <w:sz w:val="22"/>
          <w:szCs w:val="22"/>
        </w:rPr>
        <w:br/>
      </w:r>
      <w:r>
        <w:rPr>
          <w:sz w:val="23"/>
          <w:szCs w:val="23"/>
        </w:rPr>
        <w:t xml:space="preserve"> </w:t>
      </w:r>
      <w:r w:rsidR="00AF4E4F">
        <w:rPr>
          <w:sz w:val="23"/>
          <w:szCs w:val="23"/>
        </w:rPr>
        <w:br/>
      </w:r>
    </w:p>
    <w:p w:rsidR="001A3D8C" w:rsidRDefault="001A3D8C" w:rsidP="001A3D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Zum Vereinsregister sind vorzulegen:</w:t>
      </w:r>
      <w:r w:rsidR="00A65943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 </w:t>
      </w:r>
    </w:p>
    <w:p w:rsidR="00A65943" w:rsidRPr="00AF4E4F" w:rsidRDefault="00A65943" w:rsidP="00A65943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AF4E4F">
        <w:rPr>
          <w:b/>
          <w:sz w:val="22"/>
          <w:szCs w:val="22"/>
        </w:rPr>
        <w:t>Anmeldeschreiben</w:t>
      </w:r>
      <w:r w:rsidR="00B9377B" w:rsidRPr="00AF4E4F">
        <w:rPr>
          <w:sz w:val="22"/>
          <w:szCs w:val="22"/>
        </w:rPr>
        <w:t xml:space="preserve"> (ggf. Musterformular)</w:t>
      </w:r>
      <w:r w:rsidRPr="00AF4E4F">
        <w:rPr>
          <w:sz w:val="22"/>
          <w:szCs w:val="22"/>
        </w:rPr>
        <w:t>,</w:t>
      </w:r>
      <w:r w:rsidR="001A3D8C" w:rsidRPr="00AF4E4F">
        <w:rPr>
          <w:sz w:val="22"/>
          <w:szCs w:val="22"/>
        </w:rPr>
        <w:t xml:space="preserve"> </w:t>
      </w:r>
      <w:r w:rsidRPr="00AF4E4F">
        <w:rPr>
          <w:sz w:val="22"/>
          <w:szCs w:val="22"/>
        </w:rPr>
        <w:br/>
      </w:r>
      <w:r w:rsidR="001A3D8C" w:rsidRPr="00AF4E4F">
        <w:rPr>
          <w:sz w:val="22"/>
          <w:szCs w:val="22"/>
        </w:rPr>
        <w:t>unterschrieben durch die Liquidatoren in vertretungs</w:t>
      </w:r>
      <w:r w:rsidRPr="00AF4E4F">
        <w:rPr>
          <w:sz w:val="22"/>
          <w:szCs w:val="22"/>
        </w:rPr>
        <w:t>berechtigter Anzahl,</w:t>
      </w:r>
      <w:r w:rsidRPr="00AF4E4F">
        <w:rPr>
          <w:sz w:val="22"/>
          <w:szCs w:val="22"/>
        </w:rPr>
        <w:br/>
        <w:t>mit Unterschriftsbeglaubigung durch Notar oder Ratschreiber.</w:t>
      </w:r>
      <w:r w:rsidR="002A231D" w:rsidRPr="00AF4E4F">
        <w:rPr>
          <w:sz w:val="22"/>
          <w:szCs w:val="22"/>
        </w:rPr>
        <w:br/>
      </w:r>
      <w:r w:rsidRPr="00AF4E4F">
        <w:rPr>
          <w:sz w:val="22"/>
          <w:szCs w:val="22"/>
        </w:rPr>
        <w:br/>
        <w:t>D</w:t>
      </w:r>
      <w:r w:rsidR="001A3D8C" w:rsidRPr="00AF4E4F">
        <w:rPr>
          <w:sz w:val="22"/>
          <w:szCs w:val="22"/>
        </w:rPr>
        <w:t>ieses muss beinhalten</w:t>
      </w:r>
      <w:r w:rsidRPr="00AF4E4F">
        <w:rPr>
          <w:sz w:val="22"/>
          <w:szCs w:val="22"/>
        </w:rPr>
        <w:t xml:space="preserve">: </w:t>
      </w:r>
      <w:r w:rsidR="001A3D8C" w:rsidRPr="00AF4E4F">
        <w:rPr>
          <w:sz w:val="22"/>
          <w:szCs w:val="22"/>
        </w:rPr>
        <w:t xml:space="preserve"> </w:t>
      </w:r>
    </w:p>
    <w:p w:rsidR="00A65943" w:rsidRPr="00AF4E4F" w:rsidRDefault="001A3D8C" w:rsidP="00A65943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AF4E4F">
        <w:rPr>
          <w:sz w:val="22"/>
          <w:szCs w:val="22"/>
        </w:rPr>
        <w:t xml:space="preserve">die Auflösung des Vereins </w:t>
      </w:r>
    </w:p>
    <w:p w:rsidR="00A65943" w:rsidRPr="00AF4E4F" w:rsidRDefault="001A3D8C" w:rsidP="001A3D8C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AF4E4F">
        <w:rPr>
          <w:sz w:val="22"/>
          <w:szCs w:val="22"/>
        </w:rPr>
        <w:t>die Liquidatoren (Vorname, Nachname, Geburtsdatum, Anschrift)</w:t>
      </w:r>
      <w:r w:rsidR="00A65943" w:rsidRPr="00AF4E4F">
        <w:rPr>
          <w:sz w:val="22"/>
          <w:szCs w:val="22"/>
        </w:rPr>
        <w:t>,</w:t>
      </w:r>
      <w:r w:rsidRPr="00AF4E4F">
        <w:rPr>
          <w:sz w:val="22"/>
          <w:szCs w:val="22"/>
        </w:rPr>
        <w:t xml:space="preserve"> </w:t>
      </w:r>
    </w:p>
    <w:p w:rsidR="001A3D8C" w:rsidRPr="00AF4E4F" w:rsidRDefault="001A3D8C" w:rsidP="001A3D8C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AF4E4F">
        <w:rPr>
          <w:sz w:val="22"/>
          <w:szCs w:val="22"/>
        </w:rPr>
        <w:t>Umfang ihrer Vertretungsbefugnis (z.B. je einzeln/</w:t>
      </w:r>
      <w:r w:rsidR="00A65943" w:rsidRPr="00AF4E4F">
        <w:rPr>
          <w:sz w:val="22"/>
          <w:szCs w:val="22"/>
        </w:rPr>
        <w:t>jeweils zwei gemeinsam</w:t>
      </w:r>
      <w:r w:rsidRPr="00AF4E4F">
        <w:rPr>
          <w:sz w:val="22"/>
          <w:szCs w:val="22"/>
        </w:rPr>
        <w:t>/alle gemeinschaftlich)</w:t>
      </w:r>
      <w:r w:rsidR="00A65943" w:rsidRPr="00AF4E4F">
        <w:rPr>
          <w:sz w:val="22"/>
          <w:szCs w:val="22"/>
        </w:rPr>
        <w:t>.</w:t>
      </w:r>
      <w:r w:rsidRPr="00AF4E4F">
        <w:rPr>
          <w:sz w:val="22"/>
          <w:szCs w:val="22"/>
        </w:rPr>
        <w:t xml:space="preserve"> </w:t>
      </w:r>
    </w:p>
    <w:p w:rsidR="001A3D8C" w:rsidRPr="00AF4E4F" w:rsidRDefault="001A3D8C" w:rsidP="001A3D8C">
      <w:pPr>
        <w:pStyle w:val="Default"/>
        <w:rPr>
          <w:sz w:val="22"/>
          <w:szCs w:val="22"/>
        </w:rPr>
      </w:pPr>
    </w:p>
    <w:p w:rsidR="001A3D8C" w:rsidRPr="00AF4E4F" w:rsidRDefault="001A3D8C" w:rsidP="00A65943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AF4E4F">
        <w:rPr>
          <w:sz w:val="22"/>
          <w:szCs w:val="22"/>
        </w:rPr>
        <w:t xml:space="preserve">Kopie des </w:t>
      </w:r>
      <w:r w:rsidRPr="00AF4E4F">
        <w:rPr>
          <w:b/>
          <w:sz w:val="22"/>
          <w:szCs w:val="22"/>
        </w:rPr>
        <w:t xml:space="preserve">Protokolls </w:t>
      </w:r>
      <w:r w:rsidR="00A65943" w:rsidRPr="00AF4E4F">
        <w:rPr>
          <w:b/>
          <w:sz w:val="22"/>
          <w:szCs w:val="22"/>
        </w:rPr>
        <w:t>der</w:t>
      </w:r>
      <w:r w:rsidRPr="00AF4E4F">
        <w:rPr>
          <w:b/>
          <w:sz w:val="22"/>
          <w:szCs w:val="22"/>
        </w:rPr>
        <w:t xml:space="preserve"> Mitgli</w:t>
      </w:r>
      <w:r w:rsidR="00A65943" w:rsidRPr="00AF4E4F">
        <w:rPr>
          <w:b/>
          <w:sz w:val="22"/>
          <w:szCs w:val="22"/>
        </w:rPr>
        <w:t>ederversammlung</w:t>
      </w:r>
      <w:r w:rsidR="00A65943" w:rsidRPr="00AF4E4F">
        <w:rPr>
          <w:sz w:val="22"/>
          <w:szCs w:val="22"/>
        </w:rPr>
        <w:t xml:space="preserve">, </w:t>
      </w:r>
      <w:r w:rsidR="002A231D" w:rsidRPr="00AF4E4F">
        <w:rPr>
          <w:sz w:val="22"/>
          <w:szCs w:val="22"/>
        </w:rPr>
        <w:br/>
      </w:r>
      <w:r w:rsidR="00A65943" w:rsidRPr="00AF4E4F">
        <w:rPr>
          <w:sz w:val="22"/>
          <w:szCs w:val="22"/>
        </w:rPr>
        <w:t>in der die Auf</w:t>
      </w:r>
      <w:r w:rsidRPr="00AF4E4F">
        <w:rPr>
          <w:sz w:val="22"/>
          <w:szCs w:val="22"/>
        </w:rPr>
        <w:t>lösung und die Wahl der Liquidatoren beschlossen wurden</w:t>
      </w:r>
      <w:r w:rsidR="00AF4E4F" w:rsidRPr="00AF4E4F">
        <w:rPr>
          <w:sz w:val="22"/>
          <w:szCs w:val="22"/>
        </w:rPr>
        <w:t>.</w:t>
      </w:r>
      <w:r w:rsidRPr="00AF4E4F">
        <w:rPr>
          <w:sz w:val="22"/>
          <w:szCs w:val="22"/>
        </w:rPr>
        <w:t xml:space="preserve"> </w:t>
      </w:r>
      <w:r w:rsidR="00A65943" w:rsidRPr="00AF4E4F">
        <w:rPr>
          <w:sz w:val="22"/>
          <w:szCs w:val="22"/>
        </w:rPr>
        <w:br/>
      </w:r>
    </w:p>
    <w:p w:rsidR="00A65943" w:rsidRPr="00AF4E4F" w:rsidRDefault="00A65943" w:rsidP="00A65943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AF4E4F">
        <w:rPr>
          <w:sz w:val="22"/>
          <w:szCs w:val="22"/>
        </w:rPr>
        <w:t>Ggf. Freistellungsbescheid des Finanzamts (wegen Gebührenbefreiung)</w:t>
      </w:r>
    </w:p>
    <w:p w:rsidR="001A3D8C" w:rsidRDefault="001A3D8C" w:rsidP="001A3D8C">
      <w:pPr>
        <w:pStyle w:val="Default"/>
        <w:rPr>
          <w:color w:val="auto"/>
        </w:rPr>
      </w:pPr>
    </w:p>
    <w:p w:rsidR="001A3D8C" w:rsidRDefault="001A3D8C" w:rsidP="001A3D8C">
      <w:pPr>
        <w:pStyle w:val="Default"/>
        <w:pageBreakBefore/>
        <w:rPr>
          <w:color w:val="auto"/>
        </w:rPr>
      </w:pPr>
    </w:p>
    <w:p w:rsidR="001A3D8C" w:rsidRDefault="001A3D8C" w:rsidP="001A3D8C">
      <w:pPr>
        <w:pStyle w:val="Default"/>
        <w:rPr>
          <w:color w:val="auto"/>
          <w:sz w:val="23"/>
          <w:szCs w:val="23"/>
        </w:rPr>
      </w:pPr>
      <w:r w:rsidRPr="00A65943">
        <w:rPr>
          <w:b/>
          <w:color w:val="auto"/>
          <w:sz w:val="23"/>
          <w:szCs w:val="23"/>
        </w:rPr>
        <w:t>II.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Liquidation </w:t>
      </w:r>
      <w:r w:rsidR="00EA7ED3">
        <w:rPr>
          <w:b/>
          <w:bCs/>
          <w:color w:val="auto"/>
          <w:sz w:val="23"/>
          <w:szCs w:val="23"/>
        </w:rPr>
        <w:t xml:space="preserve">und Löschung </w:t>
      </w:r>
      <w:r>
        <w:rPr>
          <w:b/>
          <w:bCs/>
          <w:color w:val="auto"/>
          <w:sz w:val="23"/>
          <w:szCs w:val="23"/>
        </w:rPr>
        <w:t xml:space="preserve">des Vereins </w:t>
      </w:r>
    </w:p>
    <w:p w:rsidR="001A3D8C" w:rsidRPr="00AF4E4F" w:rsidRDefault="00A65943" w:rsidP="001A3D8C">
      <w:pPr>
        <w:pStyle w:val="Default"/>
        <w:rPr>
          <w:color w:val="auto"/>
          <w:sz w:val="22"/>
          <w:szCs w:val="22"/>
        </w:rPr>
      </w:pPr>
      <w:r w:rsidRPr="00AF4E4F">
        <w:rPr>
          <w:color w:val="auto"/>
          <w:sz w:val="22"/>
          <w:szCs w:val="22"/>
        </w:rPr>
        <w:br/>
      </w:r>
    </w:p>
    <w:p w:rsidR="001A3D8C" w:rsidRDefault="001A3D8C" w:rsidP="001A3D8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Abwicklung </w:t>
      </w:r>
    </w:p>
    <w:p w:rsidR="001A3D8C" w:rsidRDefault="001A3D8C" w:rsidP="001A3D8C">
      <w:pPr>
        <w:pStyle w:val="Default"/>
        <w:rPr>
          <w:color w:val="auto"/>
          <w:sz w:val="23"/>
          <w:szCs w:val="23"/>
        </w:rPr>
      </w:pPr>
    </w:p>
    <w:p w:rsidR="00CA00A9" w:rsidRDefault="00CA00A9" w:rsidP="001A3D8C">
      <w:pPr>
        <w:pStyle w:val="Default"/>
        <w:rPr>
          <w:color w:val="auto"/>
          <w:sz w:val="22"/>
          <w:szCs w:val="22"/>
        </w:rPr>
      </w:pPr>
      <w:r w:rsidRPr="00AF4E4F">
        <w:rPr>
          <w:color w:val="auto"/>
          <w:sz w:val="22"/>
          <w:szCs w:val="22"/>
        </w:rPr>
        <w:t xml:space="preserve">Nach dem Beschluss über die Auflösung </w:t>
      </w:r>
      <w:r w:rsidR="00363ACA">
        <w:rPr>
          <w:color w:val="auto"/>
          <w:sz w:val="22"/>
          <w:szCs w:val="22"/>
        </w:rPr>
        <w:t>wird</w:t>
      </w:r>
      <w:r w:rsidRPr="00AF4E4F">
        <w:rPr>
          <w:color w:val="auto"/>
          <w:sz w:val="22"/>
          <w:szCs w:val="22"/>
        </w:rPr>
        <w:t xml:space="preserve"> der Verein durch die Liqui</w:t>
      </w:r>
      <w:r w:rsidR="00363ACA">
        <w:rPr>
          <w:color w:val="auto"/>
          <w:sz w:val="22"/>
          <w:szCs w:val="22"/>
        </w:rPr>
        <w:t>datoren abgewickelt</w:t>
      </w:r>
      <w:r w:rsidRPr="00AF4E4F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br/>
      </w:r>
      <w:r w:rsidRPr="00AF4E4F">
        <w:rPr>
          <w:color w:val="auto"/>
          <w:sz w:val="22"/>
          <w:szCs w:val="22"/>
        </w:rPr>
        <w:t>Das Vermögen des Vereins darf erst nach Ablauf des Sperrjahres (ein Jahr nach der Bekanntmachung der Auflösung) verteilt werden, § 51 BGB.</w:t>
      </w:r>
    </w:p>
    <w:p w:rsidR="00CA00A9" w:rsidRDefault="00CA00A9" w:rsidP="001A3D8C">
      <w:pPr>
        <w:pStyle w:val="Default"/>
        <w:rPr>
          <w:color w:val="auto"/>
          <w:sz w:val="22"/>
          <w:szCs w:val="22"/>
        </w:rPr>
      </w:pPr>
    </w:p>
    <w:p w:rsidR="001A3D8C" w:rsidRPr="00AF4E4F" w:rsidRDefault="00A65943" w:rsidP="001A3D8C">
      <w:pPr>
        <w:pStyle w:val="Default"/>
        <w:rPr>
          <w:color w:val="auto"/>
          <w:sz w:val="22"/>
          <w:szCs w:val="22"/>
        </w:rPr>
      </w:pPr>
      <w:r w:rsidRPr="00AF4E4F">
        <w:rPr>
          <w:color w:val="auto"/>
          <w:sz w:val="22"/>
          <w:szCs w:val="22"/>
        </w:rPr>
        <w:t>Die Liquidatoren müssen nach dem Auflösungsbeschluss gemäß § 50 BGB eine Bekanntmachung veranlassen, die folgendes zum Inhalt hat:</w:t>
      </w:r>
    </w:p>
    <w:p w:rsidR="001A3D8C" w:rsidRPr="00AF4E4F" w:rsidRDefault="001A3D8C" w:rsidP="001A3D8C">
      <w:pPr>
        <w:pStyle w:val="Default"/>
        <w:spacing w:after="10"/>
        <w:rPr>
          <w:rFonts w:ascii="Wingdings" w:hAnsi="Wingdings" w:cs="Wingdings"/>
          <w:color w:val="auto"/>
          <w:sz w:val="22"/>
          <w:szCs w:val="22"/>
        </w:rPr>
      </w:pPr>
      <w:r w:rsidRPr="00AF4E4F">
        <w:rPr>
          <w:rFonts w:ascii="Wingdings" w:hAnsi="Wingdings" w:cs="Wingdings"/>
          <w:color w:val="auto"/>
          <w:sz w:val="22"/>
          <w:szCs w:val="22"/>
        </w:rPr>
        <w:t></w:t>
      </w:r>
      <w:r w:rsidRPr="00AF4E4F">
        <w:rPr>
          <w:rFonts w:ascii="Wingdings" w:hAnsi="Wingdings" w:cs="Wingdings"/>
          <w:color w:val="auto"/>
          <w:sz w:val="22"/>
          <w:szCs w:val="22"/>
        </w:rPr>
        <w:t></w:t>
      </w:r>
      <w:r w:rsidRPr="00AF4E4F">
        <w:rPr>
          <w:color w:val="auto"/>
          <w:sz w:val="22"/>
          <w:szCs w:val="22"/>
        </w:rPr>
        <w:t xml:space="preserve">die Auflösung des Vereins </w:t>
      </w:r>
    </w:p>
    <w:p w:rsidR="001A3D8C" w:rsidRPr="00AF4E4F" w:rsidRDefault="001A3D8C" w:rsidP="001A3D8C">
      <w:pPr>
        <w:pStyle w:val="Default"/>
        <w:spacing w:after="10"/>
        <w:rPr>
          <w:rFonts w:ascii="Wingdings" w:hAnsi="Wingdings" w:cs="Wingdings"/>
          <w:color w:val="auto"/>
          <w:sz w:val="22"/>
          <w:szCs w:val="22"/>
        </w:rPr>
      </w:pPr>
      <w:r w:rsidRPr="00AF4E4F">
        <w:rPr>
          <w:rFonts w:ascii="Wingdings" w:hAnsi="Wingdings" w:cs="Wingdings"/>
          <w:color w:val="auto"/>
          <w:sz w:val="22"/>
          <w:szCs w:val="22"/>
        </w:rPr>
        <w:t></w:t>
      </w:r>
      <w:r w:rsidRPr="00AF4E4F">
        <w:rPr>
          <w:rFonts w:ascii="Wingdings" w:hAnsi="Wingdings" w:cs="Wingdings"/>
          <w:color w:val="auto"/>
          <w:sz w:val="22"/>
          <w:szCs w:val="22"/>
        </w:rPr>
        <w:t></w:t>
      </w:r>
      <w:r w:rsidRPr="00AF4E4F">
        <w:rPr>
          <w:color w:val="auto"/>
          <w:sz w:val="22"/>
          <w:szCs w:val="22"/>
        </w:rPr>
        <w:t>die Liquidatoren</w:t>
      </w:r>
      <w:r w:rsidRPr="00AF4E4F">
        <w:rPr>
          <w:rFonts w:ascii="Wingdings" w:hAnsi="Wingdings" w:cs="Wingdings"/>
          <w:color w:val="auto"/>
          <w:sz w:val="22"/>
          <w:szCs w:val="22"/>
        </w:rPr>
        <w:t></w:t>
      </w:r>
    </w:p>
    <w:p w:rsidR="001A3D8C" w:rsidRPr="00AF4E4F" w:rsidRDefault="001A3D8C" w:rsidP="001A3D8C">
      <w:pPr>
        <w:pStyle w:val="Default"/>
        <w:rPr>
          <w:color w:val="auto"/>
          <w:sz w:val="22"/>
          <w:szCs w:val="22"/>
        </w:rPr>
      </w:pPr>
      <w:r w:rsidRPr="00AF4E4F">
        <w:rPr>
          <w:rFonts w:ascii="Wingdings" w:hAnsi="Wingdings" w:cs="Wingdings"/>
          <w:color w:val="auto"/>
          <w:sz w:val="22"/>
          <w:szCs w:val="22"/>
        </w:rPr>
        <w:t></w:t>
      </w:r>
      <w:r w:rsidRPr="00AF4E4F">
        <w:rPr>
          <w:rFonts w:ascii="Wingdings" w:hAnsi="Wingdings" w:cs="Wingdings"/>
          <w:color w:val="auto"/>
          <w:sz w:val="22"/>
          <w:szCs w:val="22"/>
        </w:rPr>
        <w:t></w:t>
      </w:r>
      <w:r w:rsidRPr="00AF4E4F">
        <w:rPr>
          <w:color w:val="auto"/>
          <w:sz w:val="22"/>
          <w:szCs w:val="22"/>
        </w:rPr>
        <w:t>die Aufforderung an die Vereinsgläubiger, ihre Ansprüche geltend zu machen</w:t>
      </w:r>
      <w:r w:rsidR="00A65943" w:rsidRPr="00AF4E4F">
        <w:rPr>
          <w:color w:val="auto"/>
          <w:sz w:val="22"/>
          <w:szCs w:val="22"/>
        </w:rPr>
        <w:t>.</w:t>
      </w:r>
      <w:r w:rsidRPr="00AF4E4F">
        <w:rPr>
          <w:color w:val="auto"/>
          <w:sz w:val="22"/>
          <w:szCs w:val="22"/>
        </w:rPr>
        <w:t xml:space="preserve"> </w:t>
      </w:r>
      <w:r w:rsidR="00CA00A9">
        <w:rPr>
          <w:color w:val="auto"/>
          <w:sz w:val="22"/>
          <w:szCs w:val="22"/>
        </w:rPr>
        <w:br/>
        <w:t>Mit dieser Bekanntmachung beginnt das Sperrjahr.</w:t>
      </w:r>
    </w:p>
    <w:p w:rsidR="001A3D8C" w:rsidRPr="00AF4E4F" w:rsidRDefault="00A65943" w:rsidP="001A3D8C">
      <w:pPr>
        <w:pStyle w:val="Default"/>
        <w:rPr>
          <w:color w:val="auto"/>
          <w:sz w:val="22"/>
          <w:szCs w:val="22"/>
        </w:rPr>
      </w:pPr>
      <w:r w:rsidRPr="00AF4E4F">
        <w:rPr>
          <w:color w:val="auto"/>
          <w:sz w:val="22"/>
          <w:szCs w:val="22"/>
        </w:rPr>
        <w:br/>
      </w:r>
      <w:r w:rsidR="001A3D8C" w:rsidRPr="00AF4E4F">
        <w:rPr>
          <w:color w:val="auto"/>
          <w:sz w:val="22"/>
          <w:szCs w:val="22"/>
        </w:rPr>
        <w:t xml:space="preserve">Soweit die Gläubiger bekannt sind, sind diese direkt zu informieren. </w:t>
      </w:r>
    </w:p>
    <w:p w:rsidR="001A3D8C" w:rsidRPr="00AF4E4F" w:rsidRDefault="001A3D8C" w:rsidP="001A3D8C">
      <w:pPr>
        <w:pStyle w:val="Default"/>
        <w:rPr>
          <w:color w:val="auto"/>
          <w:sz w:val="22"/>
          <w:szCs w:val="22"/>
        </w:rPr>
      </w:pPr>
      <w:r w:rsidRPr="00AF4E4F">
        <w:rPr>
          <w:color w:val="auto"/>
          <w:sz w:val="22"/>
          <w:szCs w:val="22"/>
        </w:rPr>
        <w:t xml:space="preserve">Die Bekanntmachung erfolgt </w:t>
      </w:r>
      <w:r w:rsidR="00025F76" w:rsidRPr="00AF4E4F">
        <w:rPr>
          <w:color w:val="auto"/>
          <w:sz w:val="22"/>
          <w:szCs w:val="22"/>
        </w:rPr>
        <w:t>in dem Blatt</w:t>
      </w:r>
      <w:r w:rsidRPr="00AF4E4F">
        <w:rPr>
          <w:color w:val="auto"/>
          <w:sz w:val="22"/>
          <w:szCs w:val="22"/>
        </w:rPr>
        <w:t>, welch</w:t>
      </w:r>
      <w:r w:rsidR="00A65943" w:rsidRPr="00AF4E4F">
        <w:rPr>
          <w:color w:val="auto"/>
          <w:sz w:val="22"/>
          <w:szCs w:val="22"/>
        </w:rPr>
        <w:t xml:space="preserve">es die Vereinssatzung </w:t>
      </w:r>
      <w:r w:rsidR="00025F76" w:rsidRPr="00AF4E4F">
        <w:rPr>
          <w:color w:val="auto"/>
          <w:sz w:val="22"/>
          <w:szCs w:val="22"/>
        </w:rPr>
        <w:t xml:space="preserve">für Bekanntmachungen </w:t>
      </w:r>
      <w:r w:rsidR="00A65943" w:rsidRPr="00AF4E4F">
        <w:rPr>
          <w:color w:val="auto"/>
          <w:sz w:val="22"/>
          <w:szCs w:val="22"/>
        </w:rPr>
        <w:t>festlegt, ansonsten in dem Bekanntmachungsblatt, welches für Bekanntmachungen des Amtsgerichts, in dem der Verein seinen Sitz hat, bestimmt wurde.</w:t>
      </w:r>
    </w:p>
    <w:p w:rsidR="00A65943" w:rsidRPr="00AF4E4F" w:rsidRDefault="00A65943" w:rsidP="001A3D8C">
      <w:pPr>
        <w:pStyle w:val="Default"/>
        <w:rPr>
          <w:color w:val="auto"/>
          <w:sz w:val="22"/>
          <w:szCs w:val="22"/>
        </w:rPr>
      </w:pPr>
    </w:p>
    <w:p w:rsidR="001A3D8C" w:rsidRPr="00AF4E4F" w:rsidRDefault="001A3D8C" w:rsidP="001A3D8C">
      <w:pPr>
        <w:pStyle w:val="Default"/>
        <w:rPr>
          <w:color w:val="auto"/>
          <w:sz w:val="22"/>
          <w:szCs w:val="22"/>
        </w:rPr>
      </w:pPr>
      <w:r w:rsidRPr="00AF4E4F">
        <w:rPr>
          <w:color w:val="auto"/>
          <w:sz w:val="22"/>
          <w:szCs w:val="22"/>
        </w:rPr>
        <w:t>Für Vereine mit Sitz im Bezirk des Am</w:t>
      </w:r>
      <w:r w:rsidR="00A65943" w:rsidRPr="00AF4E4F">
        <w:rPr>
          <w:color w:val="auto"/>
          <w:sz w:val="22"/>
          <w:szCs w:val="22"/>
        </w:rPr>
        <w:t>tsgerichts Ulm ist dies</w:t>
      </w:r>
      <w:r w:rsidR="006F60C6">
        <w:rPr>
          <w:color w:val="auto"/>
          <w:sz w:val="22"/>
          <w:szCs w:val="22"/>
        </w:rPr>
        <w:t xml:space="preserve"> ab 01.01.2025 die Südwestpresse, Ausgabe Ulm (bis 31.12.2024 </w:t>
      </w:r>
      <w:r w:rsidR="006F60C6" w:rsidRPr="00AF4E4F">
        <w:rPr>
          <w:color w:val="auto"/>
          <w:sz w:val="22"/>
          <w:szCs w:val="22"/>
        </w:rPr>
        <w:t>der Staatsanzeiger für Baden-Württemberg</w:t>
      </w:r>
      <w:r w:rsidR="006F60C6">
        <w:rPr>
          <w:color w:val="auto"/>
          <w:sz w:val="22"/>
          <w:szCs w:val="22"/>
        </w:rPr>
        <w:t>)</w:t>
      </w:r>
      <w:r w:rsidR="00A65943" w:rsidRPr="00AF4E4F">
        <w:rPr>
          <w:color w:val="auto"/>
          <w:sz w:val="22"/>
          <w:szCs w:val="22"/>
        </w:rPr>
        <w:t>.</w:t>
      </w:r>
      <w:r w:rsidR="00A65943" w:rsidRPr="00AF4E4F">
        <w:rPr>
          <w:color w:val="auto"/>
          <w:sz w:val="22"/>
          <w:szCs w:val="22"/>
        </w:rPr>
        <w:br/>
      </w:r>
      <w:r w:rsidRPr="00AF4E4F">
        <w:rPr>
          <w:color w:val="auto"/>
          <w:sz w:val="22"/>
          <w:szCs w:val="22"/>
        </w:rPr>
        <w:t>Das Bekanntmachungsblatt kann jedoch davon abweichen, wenn Ihr Verein in einem anderen Amtsgericht</w:t>
      </w:r>
      <w:r w:rsidR="00A65943" w:rsidRPr="00AF4E4F">
        <w:rPr>
          <w:color w:val="auto"/>
          <w:sz w:val="22"/>
          <w:szCs w:val="22"/>
        </w:rPr>
        <w:t>sbezirk seinen Sitz hat. Maßgeb</w:t>
      </w:r>
      <w:r w:rsidRPr="00AF4E4F">
        <w:rPr>
          <w:color w:val="auto"/>
          <w:sz w:val="22"/>
          <w:szCs w:val="22"/>
        </w:rPr>
        <w:t>lich ist stets der örtliche Amtsgerichtsbe</w:t>
      </w:r>
      <w:r w:rsidR="008176A1">
        <w:rPr>
          <w:color w:val="auto"/>
          <w:sz w:val="22"/>
          <w:szCs w:val="22"/>
        </w:rPr>
        <w:t>zirk</w:t>
      </w:r>
      <w:r w:rsidR="00A65943" w:rsidRPr="00AF4E4F">
        <w:rPr>
          <w:color w:val="auto"/>
          <w:sz w:val="22"/>
          <w:szCs w:val="22"/>
        </w:rPr>
        <w:t xml:space="preserve">, nicht der </w:t>
      </w:r>
      <w:r w:rsidR="00025F76" w:rsidRPr="00AF4E4F">
        <w:rPr>
          <w:color w:val="auto"/>
          <w:sz w:val="22"/>
          <w:szCs w:val="22"/>
        </w:rPr>
        <w:t xml:space="preserve">Bezirk </w:t>
      </w:r>
      <w:r w:rsidR="00A65943" w:rsidRPr="00AF4E4F">
        <w:rPr>
          <w:color w:val="auto"/>
          <w:sz w:val="22"/>
          <w:szCs w:val="22"/>
        </w:rPr>
        <w:t>des Registerge</w:t>
      </w:r>
      <w:r w:rsidRPr="00AF4E4F">
        <w:rPr>
          <w:color w:val="auto"/>
          <w:sz w:val="22"/>
          <w:szCs w:val="22"/>
        </w:rPr>
        <w:t>richts</w:t>
      </w:r>
      <w:r w:rsidR="00025F76" w:rsidRPr="00AF4E4F">
        <w:rPr>
          <w:color w:val="auto"/>
          <w:sz w:val="22"/>
          <w:szCs w:val="22"/>
        </w:rPr>
        <w:t xml:space="preserve"> Ulm</w:t>
      </w:r>
      <w:r w:rsidRPr="00AF4E4F">
        <w:rPr>
          <w:color w:val="auto"/>
          <w:sz w:val="22"/>
          <w:szCs w:val="22"/>
        </w:rPr>
        <w:t xml:space="preserve">. </w:t>
      </w:r>
      <w:r w:rsidR="00A65943" w:rsidRPr="00AF4E4F">
        <w:rPr>
          <w:color w:val="auto"/>
          <w:sz w:val="22"/>
          <w:szCs w:val="22"/>
        </w:rPr>
        <w:br/>
      </w:r>
    </w:p>
    <w:p w:rsidR="001A3D8C" w:rsidRPr="00AF4E4F" w:rsidRDefault="001A3D8C" w:rsidP="001A3D8C">
      <w:pPr>
        <w:pStyle w:val="Default"/>
        <w:rPr>
          <w:color w:val="auto"/>
          <w:sz w:val="22"/>
          <w:szCs w:val="22"/>
        </w:rPr>
      </w:pPr>
      <w:r w:rsidRPr="00AF4E4F">
        <w:rPr>
          <w:color w:val="auto"/>
          <w:sz w:val="22"/>
          <w:szCs w:val="22"/>
        </w:rPr>
        <w:t xml:space="preserve">Der Veröffentlichungstext kann z.B. lauten: </w:t>
      </w:r>
    </w:p>
    <w:p w:rsidR="001A3D8C" w:rsidRPr="00AF4E4F" w:rsidRDefault="001A3D8C" w:rsidP="001A3D8C">
      <w:pPr>
        <w:pStyle w:val="Default"/>
        <w:rPr>
          <w:color w:val="auto"/>
          <w:sz w:val="22"/>
          <w:szCs w:val="22"/>
        </w:rPr>
      </w:pPr>
      <w:r w:rsidRPr="00AF4E4F">
        <w:rPr>
          <w:i/>
          <w:iCs/>
          <w:color w:val="auto"/>
          <w:sz w:val="22"/>
          <w:szCs w:val="22"/>
        </w:rPr>
        <w:t>(Name des Vereins) - Der Verein ist aufgelöst. Gläubiger des Vereins werden aufgefordert, ihre Ansprüche beim Liquidator anzumelden. ….…….. (Vor- und Zuname sowie Anschrift des Liquidators)</w:t>
      </w:r>
      <w:r w:rsidR="00EA7ED3" w:rsidRPr="00AF4E4F">
        <w:rPr>
          <w:i/>
          <w:iCs/>
          <w:color w:val="auto"/>
          <w:sz w:val="22"/>
          <w:szCs w:val="22"/>
        </w:rPr>
        <w:t>.</w:t>
      </w:r>
      <w:r w:rsidR="00EA7ED3" w:rsidRPr="00AF4E4F">
        <w:rPr>
          <w:i/>
          <w:iCs/>
          <w:color w:val="auto"/>
          <w:sz w:val="22"/>
          <w:szCs w:val="22"/>
        </w:rPr>
        <w:br/>
      </w:r>
    </w:p>
    <w:p w:rsidR="001A3D8C" w:rsidRDefault="006F6506" w:rsidP="001A3D8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br/>
      </w:r>
      <w:r w:rsidR="00EA7ED3" w:rsidRPr="00AF4E4F">
        <w:rPr>
          <w:color w:val="auto"/>
          <w:sz w:val="22"/>
          <w:szCs w:val="22"/>
        </w:rPr>
        <w:br/>
      </w:r>
    </w:p>
    <w:p w:rsidR="001A3D8C" w:rsidRDefault="001A3D8C" w:rsidP="001A3D8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Anmeldung der Beendigung der Liquidation und Erlöschen des Vereins </w:t>
      </w:r>
    </w:p>
    <w:p w:rsidR="001A3D8C" w:rsidRDefault="001A3D8C" w:rsidP="001A3D8C">
      <w:pPr>
        <w:pStyle w:val="Default"/>
        <w:rPr>
          <w:color w:val="auto"/>
          <w:sz w:val="23"/>
          <w:szCs w:val="23"/>
        </w:rPr>
      </w:pPr>
    </w:p>
    <w:p w:rsidR="001A3D8C" w:rsidRPr="00AF4E4F" w:rsidRDefault="001A3D8C" w:rsidP="001A3D8C">
      <w:pPr>
        <w:pStyle w:val="Default"/>
        <w:rPr>
          <w:color w:val="auto"/>
          <w:sz w:val="22"/>
          <w:szCs w:val="22"/>
        </w:rPr>
      </w:pPr>
      <w:r w:rsidRPr="00AF4E4F">
        <w:rPr>
          <w:color w:val="auto"/>
          <w:sz w:val="22"/>
          <w:szCs w:val="22"/>
        </w:rPr>
        <w:t>N</w:t>
      </w:r>
      <w:r w:rsidR="00EA7ED3" w:rsidRPr="00AF4E4F">
        <w:rPr>
          <w:color w:val="auto"/>
          <w:sz w:val="22"/>
          <w:szCs w:val="22"/>
        </w:rPr>
        <w:t>ach Beendigung der Liquidation und Verteilung des Vermögens</w:t>
      </w:r>
      <w:r w:rsidRPr="00AF4E4F">
        <w:rPr>
          <w:color w:val="auto"/>
          <w:sz w:val="22"/>
          <w:szCs w:val="22"/>
        </w:rPr>
        <w:t xml:space="preserve"> ist die Beendigung der Liquidation und das Erlöschen des Vereins wiederum </w:t>
      </w:r>
      <w:r w:rsidRPr="00AF4E4F">
        <w:rPr>
          <w:b/>
          <w:bCs/>
          <w:color w:val="auto"/>
          <w:sz w:val="22"/>
          <w:szCs w:val="22"/>
        </w:rPr>
        <w:t>in öffentlich beglaubigter Form (Notar/Ratschreiber</w:t>
      </w:r>
      <w:r w:rsidR="00EA7ED3" w:rsidRPr="00AF4E4F">
        <w:rPr>
          <w:color w:val="auto"/>
          <w:sz w:val="22"/>
          <w:szCs w:val="22"/>
        </w:rPr>
        <w:t>) durch die Liqui</w:t>
      </w:r>
      <w:r w:rsidRPr="00AF4E4F">
        <w:rPr>
          <w:color w:val="auto"/>
          <w:sz w:val="22"/>
          <w:szCs w:val="22"/>
        </w:rPr>
        <w:t xml:space="preserve">datoren in vertretungsberechtigter Anzahl zur Eintragung in das Vereinsregister anzumelden. </w:t>
      </w:r>
    </w:p>
    <w:p w:rsidR="001A3D8C" w:rsidRDefault="001A3D8C" w:rsidP="001A3D8C">
      <w:pPr>
        <w:pStyle w:val="Default"/>
        <w:rPr>
          <w:color w:val="auto"/>
          <w:sz w:val="23"/>
          <w:szCs w:val="23"/>
        </w:rPr>
      </w:pPr>
      <w:r w:rsidRPr="00AF4E4F">
        <w:rPr>
          <w:color w:val="auto"/>
          <w:sz w:val="22"/>
          <w:szCs w:val="22"/>
        </w:rPr>
        <w:t>Erst dann wird der Verein gelöscht.</w:t>
      </w:r>
      <w:r>
        <w:rPr>
          <w:color w:val="auto"/>
          <w:sz w:val="23"/>
          <w:szCs w:val="23"/>
        </w:rPr>
        <w:t xml:space="preserve"> </w:t>
      </w:r>
      <w:r w:rsidR="00EA7ED3">
        <w:rPr>
          <w:color w:val="auto"/>
          <w:sz w:val="23"/>
          <w:szCs w:val="23"/>
        </w:rPr>
        <w:br/>
      </w:r>
      <w:r w:rsidR="00EA7ED3">
        <w:rPr>
          <w:color w:val="auto"/>
          <w:sz w:val="23"/>
          <w:szCs w:val="23"/>
        </w:rPr>
        <w:br/>
      </w:r>
    </w:p>
    <w:p w:rsidR="00366399" w:rsidRDefault="00B9377B" w:rsidP="001A3D8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Anmeldemuster/-vordrucke</w:t>
      </w:r>
      <w:r w:rsidR="001A3D8C" w:rsidRPr="00EA7ED3">
        <w:rPr>
          <w:b/>
          <w:bCs/>
          <w:sz w:val="22"/>
          <w:szCs w:val="22"/>
        </w:rPr>
        <w:t xml:space="preserve"> und Merkblätter für Vereine f</w:t>
      </w:r>
      <w:r w:rsidR="00EA7ED3" w:rsidRPr="00EA7ED3">
        <w:rPr>
          <w:b/>
          <w:bCs/>
          <w:sz w:val="22"/>
          <w:szCs w:val="22"/>
        </w:rPr>
        <w:t>inden Sie jeweils auf der Inter</w:t>
      </w:r>
      <w:r w:rsidR="001A3D8C" w:rsidRPr="00EA7ED3">
        <w:rPr>
          <w:b/>
          <w:bCs/>
          <w:sz w:val="22"/>
          <w:szCs w:val="22"/>
        </w:rPr>
        <w:t xml:space="preserve">netseite </w:t>
      </w:r>
      <w:r w:rsidR="00836A82">
        <w:rPr>
          <w:b/>
          <w:bCs/>
          <w:sz w:val="22"/>
          <w:szCs w:val="22"/>
        </w:rPr>
        <w:t>des Amtsgerichts Ulms unter „Aufgaben &amp; Verfahren,</w:t>
      </w:r>
      <w:r w:rsidR="00EA7ED3" w:rsidRPr="00EA7ED3">
        <w:rPr>
          <w:b/>
          <w:bCs/>
          <w:sz w:val="22"/>
          <w:szCs w:val="22"/>
        </w:rPr>
        <w:t xml:space="preserve"> </w:t>
      </w:r>
      <w:r w:rsidR="00836A82">
        <w:rPr>
          <w:b/>
          <w:bCs/>
          <w:sz w:val="22"/>
          <w:szCs w:val="22"/>
        </w:rPr>
        <w:t xml:space="preserve">Registergericht, </w:t>
      </w:r>
      <w:r w:rsidR="00EA7ED3" w:rsidRPr="00EA7ED3">
        <w:rPr>
          <w:b/>
          <w:bCs/>
          <w:sz w:val="22"/>
          <w:szCs w:val="22"/>
        </w:rPr>
        <w:t>Ver</w:t>
      </w:r>
      <w:r w:rsidR="001A3D8C" w:rsidRPr="00EA7ED3">
        <w:rPr>
          <w:b/>
          <w:bCs/>
          <w:sz w:val="22"/>
          <w:szCs w:val="22"/>
        </w:rPr>
        <w:t>einsregister</w:t>
      </w:r>
      <w:r w:rsidR="00836A82">
        <w:rPr>
          <w:b/>
          <w:bCs/>
          <w:sz w:val="22"/>
          <w:szCs w:val="22"/>
        </w:rPr>
        <w:t>“</w:t>
      </w:r>
      <w:r w:rsidR="001A3D8C" w:rsidRPr="00EA7ED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36034D" w:rsidRDefault="0036034D" w:rsidP="001A3D8C">
      <w:pPr>
        <w:rPr>
          <w:b/>
          <w:bCs/>
          <w:sz w:val="22"/>
          <w:szCs w:val="22"/>
        </w:rPr>
      </w:pPr>
    </w:p>
    <w:p w:rsidR="0036034D" w:rsidRDefault="0036034D" w:rsidP="001A3D8C">
      <w:pPr>
        <w:rPr>
          <w:b/>
          <w:bCs/>
          <w:sz w:val="22"/>
          <w:szCs w:val="22"/>
        </w:rPr>
      </w:pPr>
    </w:p>
    <w:p w:rsidR="0036034D" w:rsidRDefault="0036034D" w:rsidP="001A3D8C">
      <w:pPr>
        <w:rPr>
          <w:b/>
          <w:bCs/>
          <w:sz w:val="22"/>
          <w:szCs w:val="22"/>
        </w:rPr>
      </w:pPr>
    </w:p>
    <w:p w:rsidR="0036034D" w:rsidRDefault="0036034D" w:rsidP="001A3D8C">
      <w:pPr>
        <w:rPr>
          <w:b/>
          <w:bCs/>
          <w:sz w:val="22"/>
          <w:szCs w:val="22"/>
        </w:rPr>
      </w:pPr>
    </w:p>
    <w:p w:rsidR="0036034D" w:rsidRPr="0036034D" w:rsidRDefault="0036034D" w:rsidP="001A3D8C">
      <w:pPr>
        <w:rPr>
          <w:sz w:val="18"/>
          <w:szCs w:val="18"/>
        </w:rPr>
      </w:pPr>
      <w:r w:rsidRPr="0036034D">
        <w:rPr>
          <w:bCs/>
          <w:sz w:val="18"/>
          <w:szCs w:val="18"/>
        </w:rPr>
        <w:t xml:space="preserve">Amtsgericht Ulm, Stand </w:t>
      </w:r>
      <w:r w:rsidR="0068170E">
        <w:rPr>
          <w:bCs/>
          <w:sz w:val="18"/>
          <w:szCs w:val="18"/>
        </w:rPr>
        <w:t>Januar 2025</w:t>
      </w:r>
      <w:bookmarkStart w:id="0" w:name="_GoBack"/>
      <w:bookmarkEnd w:id="0"/>
    </w:p>
    <w:sectPr w:rsidR="0036034D" w:rsidRPr="00360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74" w:rsidRDefault="003E5274" w:rsidP="0068170E">
      <w:r>
        <w:separator/>
      </w:r>
    </w:p>
  </w:endnote>
  <w:endnote w:type="continuationSeparator" w:id="0">
    <w:p w:rsidR="003E5274" w:rsidRDefault="003E5274" w:rsidP="0068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0E" w:rsidRDefault="006817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0E" w:rsidRDefault="006817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0E" w:rsidRDefault="006817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74" w:rsidRDefault="003E5274" w:rsidP="0068170E">
      <w:r>
        <w:separator/>
      </w:r>
    </w:p>
  </w:footnote>
  <w:footnote w:type="continuationSeparator" w:id="0">
    <w:p w:rsidR="003E5274" w:rsidRDefault="003E5274" w:rsidP="0068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0E" w:rsidRDefault="006817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0E" w:rsidRDefault="006817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0E" w:rsidRDefault="006817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C5EC2A8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0F0569B1"/>
    <w:multiLevelType w:val="hybridMultilevel"/>
    <w:tmpl w:val="DB3642E8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B831C5"/>
    <w:multiLevelType w:val="hybridMultilevel"/>
    <w:tmpl w:val="16144CD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8C"/>
    <w:rsid w:val="00011606"/>
    <w:rsid w:val="00025F76"/>
    <w:rsid w:val="00046ECB"/>
    <w:rsid w:val="000C0B06"/>
    <w:rsid w:val="000D3C9B"/>
    <w:rsid w:val="000E68A2"/>
    <w:rsid w:val="001874BB"/>
    <w:rsid w:val="001A3D8C"/>
    <w:rsid w:val="001B7807"/>
    <w:rsid w:val="00271090"/>
    <w:rsid w:val="002A231D"/>
    <w:rsid w:val="0036034D"/>
    <w:rsid w:val="00363ACA"/>
    <w:rsid w:val="00366399"/>
    <w:rsid w:val="003E5274"/>
    <w:rsid w:val="00497505"/>
    <w:rsid w:val="004A72D3"/>
    <w:rsid w:val="00522100"/>
    <w:rsid w:val="005367A2"/>
    <w:rsid w:val="005A761E"/>
    <w:rsid w:val="005B1AF1"/>
    <w:rsid w:val="00661C31"/>
    <w:rsid w:val="00677AC2"/>
    <w:rsid w:val="0068170E"/>
    <w:rsid w:val="00691882"/>
    <w:rsid w:val="006951A5"/>
    <w:rsid w:val="0069543B"/>
    <w:rsid w:val="006D1E22"/>
    <w:rsid w:val="006F60C6"/>
    <w:rsid w:val="006F6506"/>
    <w:rsid w:val="00723018"/>
    <w:rsid w:val="00792EAB"/>
    <w:rsid w:val="008176A1"/>
    <w:rsid w:val="00836A82"/>
    <w:rsid w:val="0089505A"/>
    <w:rsid w:val="00896FC6"/>
    <w:rsid w:val="008B7A85"/>
    <w:rsid w:val="008C6C3E"/>
    <w:rsid w:val="008D39CB"/>
    <w:rsid w:val="00932B3A"/>
    <w:rsid w:val="009364F0"/>
    <w:rsid w:val="009652DA"/>
    <w:rsid w:val="00965CBF"/>
    <w:rsid w:val="009D0ADB"/>
    <w:rsid w:val="009D1A51"/>
    <w:rsid w:val="009E46B8"/>
    <w:rsid w:val="00A2748D"/>
    <w:rsid w:val="00A31012"/>
    <w:rsid w:val="00A621B3"/>
    <w:rsid w:val="00A65943"/>
    <w:rsid w:val="00A65A2F"/>
    <w:rsid w:val="00A90730"/>
    <w:rsid w:val="00AF4E4F"/>
    <w:rsid w:val="00B314C9"/>
    <w:rsid w:val="00B3758D"/>
    <w:rsid w:val="00B64AEA"/>
    <w:rsid w:val="00B9377B"/>
    <w:rsid w:val="00BC0AD4"/>
    <w:rsid w:val="00BD1045"/>
    <w:rsid w:val="00CA00A9"/>
    <w:rsid w:val="00CA4928"/>
    <w:rsid w:val="00D06278"/>
    <w:rsid w:val="00D80399"/>
    <w:rsid w:val="00DE6590"/>
    <w:rsid w:val="00E2523C"/>
    <w:rsid w:val="00E25563"/>
    <w:rsid w:val="00E846C4"/>
    <w:rsid w:val="00EA7ED3"/>
    <w:rsid w:val="00EC253F"/>
    <w:rsid w:val="00EE42DE"/>
    <w:rsid w:val="00EE66BD"/>
    <w:rsid w:val="00F35DFD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A14DD"/>
  <w15:chartTrackingRefBased/>
  <w15:docId w15:val="{F96FFEFF-1AD3-4CEA-855B-354863B0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einLeerraum">
    <w:name w:val="No Spacing"/>
    <w:uiPriority w:val="1"/>
    <w:qFormat/>
    <w:rsid w:val="00046ECB"/>
    <w:rPr>
      <w:rFonts w:ascii="Arial" w:hAnsi="Arial"/>
      <w:sz w:val="24"/>
    </w:rPr>
  </w:style>
  <w:style w:type="paragraph" w:customStyle="1" w:styleId="Default">
    <w:name w:val="Default"/>
    <w:rsid w:val="001A3D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817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170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817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170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Hoof, Elisabeth (AG Ulm)</dc:creator>
  <cp:keywords/>
  <dc:description/>
  <cp:lastModifiedBy>Böck, Julia (AG Ulm)</cp:lastModifiedBy>
  <cp:revision>18</cp:revision>
  <dcterms:created xsi:type="dcterms:W3CDTF">2023-03-14T11:23:00Z</dcterms:created>
  <dcterms:modified xsi:type="dcterms:W3CDTF">2024-12-27T13:02:00Z</dcterms:modified>
</cp:coreProperties>
</file>